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«Этика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знать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уметь соблюдать нормы этики и делового общения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уметь вести деловую переписку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соблюдать нормы этики делового общения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знать нормы этики делового общения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уметь соблюдать нормы этики делового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нормами этики делового общения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«Этика профессиональной деятельности»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Этика-наука о морали и нравственности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w:t>
            </w:r>
          </w:p>
          <w:p>
            <w:pPr>
              <w:jc w:val="left"/>
              <w:spacing w:after="0" w:line="240" w:lineRule="auto"/>
              <w:rPr>
                <w:sz w:val="24"/>
                <w:szCs w:val="24"/>
              </w:rPr>
            </w:pPr>
            <w:r>
              <w:rPr>
                <w:rFonts w:ascii="Times New Roman" w:hAnsi="Times New Roman" w:cs="Times New Roman"/>
                <w:color w:val="#000000"/>
                <w:sz w:val="24"/>
                <w:szCs w:val="24"/>
              </w:rPr>
              <w:t> профессиональная</w:t>
            </w:r>
          </w:p>
          <w:p>
            <w:pPr>
              <w:jc w:val="left"/>
              <w:spacing w:after="0" w:line="240" w:lineRule="auto"/>
              <w:rPr>
                <w:sz w:val="24"/>
                <w:szCs w:val="24"/>
              </w:rPr>
            </w:pPr>
            <w:r>
              <w:rPr>
                <w:rFonts w:ascii="Times New Roman" w:hAnsi="Times New Roman" w:cs="Times New Roman"/>
                <w:color w:val="#000000"/>
                <w:sz w:val="24"/>
                <w:szCs w:val="24"/>
              </w:rPr>
              <w:t> этика. Цели и задачи курса. Исторические корни нравственности. Моральные</w:t>
            </w:r>
          </w:p>
          <w:p>
            <w:pPr>
              <w:jc w:val="left"/>
              <w:spacing w:after="0" w:line="240" w:lineRule="auto"/>
              <w:rPr>
                <w:sz w:val="24"/>
                <w:szCs w:val="24"/>
              </w:rPr>
            </w:pPr>
            <w:r>
              <w:rPr>
                <w:rFonts w:ascii="Times New Roman" w:hAnsi="Times New Roman" w:cs="Times New Roman"/>
                <w:color w:val="#000000"/>
                <w:sz w:val="24"/>
                <w:szCs w:val="24"/>
              </w:rPr>
              <w:t> нормы и нравственные требования. Идеал. Свобода.</w:t>
            </w:r>
          </w:p>
          <w:p>
            <w:pPr>
              <w:jc w:val="left"/>
              <w:spacing w:after="0" w:line="240" w:lineRule="auto"/>
              <w:rPr>
                <w:sz w:val="24"/>
                <w:szCs w:val="24"/>
              </w:rPr>
            </w:pPr>
            <w:r>
              <w:rPr>
                <w:rFonts w:ascii="Times New Roman" w:hAnsi="Times New Roman" w:cs="Times New Roman"/>
                <w:color w:val="#000000"/>
                <w:sz w:val="24"/>
                <w:szCs w:val="24"/>
              </w:rPr>
              <w:t> Добродетель и порок. Счастье.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психологического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сферы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специалиста сервисной</w:t>
            </w:r>
          </w:p>
          <w:p>
            <w:pPr>
              <w:jc w:val="left"/>
              <w:spacing w:after="0" w:line="240" w:lineRule="auto"/>
              <w:rPr>
                <w:sz w:val="24"/>
                <w:szCs w:val="24"/>
              </w:rPr>
            </w:pPr>
            <w:r>
              <w:rPr>
                <w:rFonts w:ascii="Times New Roman" w:hAnsi="Times New Roman" w:cs="Times New Roman"/>
                <w:color w:val="#000000"/>
                <w:sz w:val="24"/>
                <w:szCs w:val="24"/>
              </w:rPr>
              <w:t> деятельности. Нравственная характеристика</w:t>
            </w:r>
          </w:p>
          <w:p>
            <w:pPr>
              <w:jc w:val="left"/>
              <w:spacing w:after="0" w:line="240" w:lineRule="auto"/>
              <w:rPr>
                <w:sz w:val="24"/>
                <w:szCs w:val="24"/>
              </w:rPr>
            </w:pPr>
            <w:r>
              <w:rPr>
                <w:rFonts w:ascii="Times New Roman" w:hAnsi="Times New Roman" w:cs="Times New Roman"/>
                <w:color w:val="#000000"/>
                <w:sz w:val="24"/>
                <w:szCs w:val="24"/>
              </w:rPr>
              <w:t>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в сфере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Этикет руководителя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внедрения этических норм в современные деловые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108.3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1369.6"/>
        </w:trPr>
        <w:tc>
          <w:tcPr>
            <w:tcW w:w="9654" w:type="dxa"/>
            <w:tcBorders>
</w:tcBorders>
            <w:vMerge/>
            <w:shd w:val="clear" w:color="#000000" w:fill="#FFFFFF"/>
            <w:vAlign w:val="top"/>
            <w:tcMar>
              <w:left w:w="34" w:type="dxa"/>
              <w:right w:w="34" w:type="dxa"/>
            </w:tcMar>
          </w:tcPr>
          <w:p/>
        </w:tc>
      </w:tr>
      <w:tr>
        <w:trPr>
          <w:trHeight w:hRule="exact" w:val="271.0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Цели – способствовать формированию	у 	деловых	людей	соответствующих	нравственных</w:t>
            </w:r>
          </w:p>
          <w:p>
            <w:pPr>
              <w:jc w:val="both"/>
              <w:spacing w:after="0" w:line="240" w:lineRule="auto"/>
              <w:rPr>
                <w:sz w:val="24"/>
                <w:szCs w:val="24"/>
              </w:rPr>
            </w:pPr>
            <w:r>
              <w:rPr>
                <w:rFonts w:ascii="Times New Roman" w:hAnsi="Times New Roman" w:cs="Times New Roman"/>
                <w:color w:val="#000000"/>
                <w:sz w:val="24"/>
                <w:szCs w:val="24"/>
              </w:rPr>
              <w:t> качеств, а также усвоению этических норм поведения, как необходимых</w:t>
            </w:r>
          </w:p>
          <w:p>
            <w:pPr>
              <w:jc w:val="both"/>
              <w:spacing w:after="0" w:line="240" w:lineRule="auto"/>
              <w:rPr>
                <w:sz w:val="24"/>
                <w:szCs w:val="24"/>
              </w:rPr>
            </w:pPr>
            <w:r>
              <w:rPr>
                <w:rFonts w:ascii="Times New Roman" w:hAnsi="Times New Roman" w:cs="Times New Roman"/>
                <w:color w:val="#000000"/>
                <w:sz w:val="24"/>
                <w:szCs w:val="24"/>
              </w:rPr>
              <w:t> условий их повседневной деятельности.   Происхождение нравственности. Понятия обычая и моральной нормы.</w:t>
            </w:r>
          </w:p>
          <w:p>
            <w:pPr>
              <w:jc w:val="both"/>
              <w:spacing w:after="0" w:line="240" w:lineRule="auto"/>
              <w:rPr>
                <w:sz w:val="24"/>
                <w:szCs w:val="24"/>
              </w:rPr>
            </w:pPr>
            <w:r>
              <w:rPr>
                <w:rFonts w:ascii="Times New Roman" w:hAnsi="Times New Roman" w:cs="Times New Roman"/>
                <w:color w:val="#000000"/>
                <w:sz w:val="24"/>
                <w:szCs w:val="24"/>
              </w:rPr>
              <w:t> Системы	патриархально	-	иерархической	морали	в	различных общественных формациях. Отражение этих норм нравственности в трудах</w:t>
            </w:r>
          </w:p>
          <w:p>
            <w:pPr>
              <w:jc w:val="both"/>
              <w:spacing w:after="0" w:line="240" w:lineRule="auto"/>
              <w:rPr>
                <w:sz w:val="24"/>
                <w:szCs w:val="24"/>
              </w:rPr>
            </w:pPr>
            <w:r>
              <w:rPr>
                <w:rFonts w:ascii="Times New Roman" w:hAnsi="Times New Roman" w:cs="Times New Roman"/>
                <w:color w:val="#000000"/>
                <w:sz w:val="24"/>
                <w:szCs w:val="24"/>
              </w:rPr>
              <w:t> Платона, Конфуция и т.д. Понятие эпоса. Роль общественно -человеческих</w:t>
            </w:r>
          </w:p>
          <w:p>
            <w:pPr>
              <w:jc w:val="both"/>
              <w:spacing w:after="0" w:line="240" w:lineRule="auto"/>
              <w:rPr>
                <w:sz w:val="24"/>
                <w:szCs w:val="24"/>
              </w:rPr>
            </w:pPr>
            <w:r>
              <w:rPr>
                <w:rFonts w:ascii="Times New Roman" w:hAnsi="Times New Roman" w:cs="Times New Roman"/>
                <w:color w:val="#000000"/>
                <w:sz w:val="24"/>
                <w:szCs w:val="24"/>
              </w:rPr>
              <w:t> ценностей в развитии современной цивилизации.</w:t>
            </w:r>
          </w:p>
          <w:p>
            <w:pPr>
              <w:jc w:val="both"/>
              <w:spacing w:after="0" w:line="240" w:lineRule="auto"/>
              <w:rPr>
                <w:sz w:val="24"/>
                <w:szCs w:val="24"/>
              </w:rPr>
            </w:pPr>
            <w:r>
              <w:rPr>
                <w:rFonts w:ascii="Times New Roman" w:hAnsi="Times New Roman" w:cs="Times New Roman"/>
                <w:color w:val="#000000"/>
                <w:sz w:val="24"/>
                <w:szCs w:val="24"/>
              </w:rPr>
              <w:t> Понятие профессиональной нравственности 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Специфика	профессиональной	нравственности	и	профессиональной</w:t>
            </w:r>
          </w:p>
          <w:p>
            <w:pPr>
              <w:jc w:val="both"/>
              <w:spacing w:after="0" w:line="240" w:lineRule="auto"/>
              <w:rPr>
                <w:sz w:val="24"/>
                <w:szCs w:val="24"/>
              </w:rPr>
            </w:pPr>
            <w:r>
              <w:rPr>
                <w:rFonts w:ascii="Times New Roman" w:hAnsi="Times New Roman" w:cs="Times New Roman"/>
                <w:color w:val="#000000"/>
                <w:sz w:val="24"/>
                <w:szCs w:val="24"/>
              </w:rPr>
              <w:t> этики. Профессиональная честь и достоинство. Мораль как требование к</w:t>
            </w:r>
          </w:p>
          <w:p>
            <w:pPr>
              <w:jc w:val="both"/>
              <w:spacing w:after="0" w:line="240" w:lineRule="auto"/>
              <w:rPr>
                <w:sz w:val="24"/>
                <w:szCs w:val="24"/>
              </w:rPr>
            </w:pPr>
            <w:r>
              <w:rPr>
                <w:rFonts w:ascii="Times New Roman" w:hAnsi="Times New Roman" w:cs="Times New Roman"/>
                <w:color w:val="#000000"/>
                <w:sz w:val="24"/>
                <w:szCs w:val="24"/>
              </w:rPr>
              <w:t> поведению людей. Ограниченность такого понимания. Мораль в современной отечественной литературе. Необходимость морали в жизни общества и личности. Аморальность. Влияние морали на формирование нравственного идеала общества и личности, а также на поиск и обновление общезначимых целей.</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психологического общения в коллективе, в отношениях между руководителем и подчиненными. Приемы психологического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 и особенности деловой этики и этикета в социально- культурном сервисе.</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этические принципы в сфере сервисных коммуникаций. Профессионализм: составные элементы. Портрет идеально специалиста. Практикум «Жизнь по образу и реальности» и постановка задач в сфере профессиональной этике.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этикета в деловых отношениях. Специфика делового этикета в разных</w:t>
            </w:r>
          </w:p>
          <w:p>
            <w:pPr>
              <w:jc w:val="both"/>
              <w:spacing w:after="0" w:line="240" w:lineRule="auto"/>
              <w:rPr>
                <w:sz w:val="24"/>
                <w:szCs w:val="24"/>
              </w:rPr>
            </w:pPr>
            <w:r>
              <w:rPr>
                <w:rFonts w:ascii="Times New Roman" w:hAnsi="Times New Roman" w:cs="Times New Roman"/>
                <w:color w:val="#000000"/>
                <w:sz w:val="24"/>
                <w:szCs w:val="24"/>
              </w:rPr>
              <w:t> странах. Этнокультурная специфика мимики, поз, жестов.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Деловой этикет руководителя: прием посетителей, сотрудников, проведение совещаний, отношения с подчиненными. Этические норма служебного повеления руководителя в отношениях с представителями внешней среды фирмы: конкурентами, поставщиками, журналистами, общественностью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453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деловая практика и механизмы внедрения этических норм, стандартов и требований в деловые отношения: кодексы, комитеты, тренинг и пр.; особая роль этического кодекса как регулятора служебного поведения и деловых отношений. Функции критики как обязательной составляющей служебной деятельности. Этические требования к критике. Этические рекомендации: а) для критикующего, б) для критикуемого. Зависимость результативности критики от степени ее этичности</w:t>
            </w:r>
          </w:p>
          <w:p>
            <w:pPr>
              <w:jc w:val="both"/>
              <w:spacing w:after="0" w:line="240" w:lineRule="auto"/>
              <w:rPr>
                <w:sz w:val="24"/>
                <w:szCs w:val="24"/>
              </w:rPr>
            </w:pPr>
            <w:r>
              <w:rPr>
                <w:rFonts w:ascii="Times New Roman" w:hAnsi="Times New Roman" w:cs="Times New Roman"/>
                <w:color w:val="#000000"/>
                <w:sz w:val="24"/>
                <w:szCs w:val="24"/>
              </w:rPr>
              <w:t> Проявление психологических особенностей пола в повседневной служебной деятельности. Необходимость учитывать генетическую ориентированность пола при формировании эффективных деловых отношений</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w:t>
            </w:r>
          </w:p>
          <w:p>
            <w:pPr>
              <w:jc w:val="both"/>
              <w:spacing w:after="0" w:line="240" w:lineRule="auto"/>
              <w:rPr>
                <w:sz w:val="24"/>
                <w:szCs w:val="24"/>
              </w:rPr>
            </w:pPr>
            <w:r>
              <w:rPr>
                <w:rFonts w:ascii="Times New Roman" w:hAnsi="Times New Roman" w:cs="Times New Roman"/>
                <w:color w:val="#000000"/>
                <w:sz w:val="24"/>
                <w:szCs w:val="24"/>
              </w:rPr>
              <w:t> Требования этикета к подготовке и организации делового приема.</w:t>
            </w:r>
          </w:p>
          <w:p>
            <w:pPr>
              <w:jc w:val="both"/>
              <w:spacing w:after="0" w:line="240" w:lineRule="auto"/>
              <w:rPr>
                <w:sz w:val="24"/>
                <w:szCs w:val="24"/>
              </w:rPr>
            </w:pPr>
            <w:r>
              <w:rPr>
                <w:rFonts w:ascii="Times New Roman" w:hAnsi="Times New Roman" w:cs="Times New Roman"/>
                <w:color w:val="#000000"/>
                <w:sz w:val="24"/>
                <w:szCs w:val="24"/>
              </w:rPr>
              <w:t> Роль деловых приемов в развитии и обеспечении эффективности деловых отношений. Цель и назначение деловых приемов. Виды деловых приемов. Нормы делового этикета в отношении рассылки приглашений и ответа на них. Требования этикета к подготовке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делового приема.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w:t>
            </w:r>
          </w:p>
          <w:p>
            <w:pPr>
              <w:jc w:val="center"/>
              <w:spacing w:after="0" w:line="240" w:lineRule="auto"/>
              <w:rPr>
                <w:sz w:val="24"/>
                <w:szCs w:val="24"/>
              </w:rPr>
            </w:pPr>
            <w:r>
              <w:rPr>
                <w:rFonts w:ascii="Times New Roman" w:hAnsi="Times New Roman" w:cs="Times New Roman"/>
                <w:b/>
                <w:color w:val="#000000"/>
                <w:sz w:val="24"/>
                <w:szCs w:val="24"/>
              </w:rPr>
              <w:t> профессиональная</w:t>
            </w:r>
          </w:p>
          <w:p>
            <w:pPr>
              <w:jc w:val="center"/>
              <w:spacing w:after="0" w:line="240" w:lineRule="auto"/>
              <w:rPr>
                <w:sz w:val="24"/>
                <w:szCs w:val="24"/>
              </w:rPr>
            </w:pPr>
            <w:r>
              <w:rPr>
                <w:rFonts w:ascii="Times New Roman" w:hAnsi="Times New Roman" w:cs="Times New Roman"/>
                <w:b/>
                <w:color w:val="#000000"/>
                <w:sz w:val="24"/>
                <w:szCs w:val="24"/>
              </w:rPr>
              <w:t> этика. Цели и задачи курса. Исторические корни нравственности. Моральные</w:t>
            </w:r>
          </w:p>
          <w:p>
            <w:pPr>
              <w:jc w:val="center"/>
              <w:spacing w:after="0" w:line="240" w:lineRule="auto"/>
              <w:rPr>
                <w:sz w:val="24"/>
                <w:szCs w:val="24"/>
              </w:rPr>
            </w:pPr>
            <w:r>
              <w:rPr>
                <w:rFonts w:ascii="Times New Roman" w:hAnsi="Times New Roman" w:cs="Times New Roman"/>
                <w:b/>
                <w:color w:val="#000000"/>
                <w:sz w:val="24"/>
                <w:szCs w:val="24"/>
              </w:rPr>
              <w:t> нормы и нравственные требования. Идеал. Свобода.</w:t>
            </w:r>
          </w:p>
          <w:p>
            <w:pPr>
              <w:jc w:val="center"/>
              <w:spacing w:after="0" w:line="240" w:lineRule="auto"/>
              <w:rPr>
                <w:sz w:val="24"/>
                <w:szCs w:val="24"/>
              </w:rPr>
            </w:pPr>
            <w:r>
              <w:rPr>
                <w:rFonts w:ascii="Times New Roman" w:hAnsi="Times New Roman" w:cs="Times New Roman"/>
                <w:b/>
                <w:color w:val="#000000"/>
                <w:sz w:val="24"/>
                <w:szCs w:val="24"/>
              </w:rPr>
              <w:t> Добродетель и порок. Счастье.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Сообщения по теме</w:t>
            </w:r>
          </w:p>
          <w:p>
            <w:pPr>
              <w:jc w:val="both"/>
              <w:spacing w:after="0" w:line="240" w:lineRule="auto"/>
              <w:rPr>
                <w:sz w:val="24"/>
                <w:szCs w:val="24"/>
              </w:rPr>
            </w:pPr>
            <w:r>
              <w:rPr>
                <w:rFonts w:ascii="Times New Roman" w:hAnsi="Times New Roman" w:cs="Times New Roman"/>
                <w:color w:val="#000000"/>
                <w:sz w:val="24"/>
                <w:szCs w:val="24"/>
              </w:rPr>
              <w:t> «Совесть и долг. Добро и Зло.»</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психологического общения.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сферы предпринимательства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специалиста сервисной</w:t>
            </w:r>
          </w:p>
          <w:p>
            <w:pPr>
              <w:jc w:val="center"/>
              <w:spacing w:after="0" w:line="240" w:lineRule="auto"/>
              <w:rPr>
                <w:sz w:val="24"/>
                <w:szCs w:val="24"/>
              </w:rPr>
            </w:pPr>
            <w:r>
              <w:rPr>
                <w:rFonts w:ascii="Times New Roman" w:hAnsi="Times New Roman" w:cs="Times New Roman"/>
                <w:b/>
                <w:color w:val="#000000"/>
                <w:sz w:val="24"/>
                <w:szCs w:val="24"/>
              </w:rPr>
              <w:t> деятельности. Нравственная характеристика</w:t>
            </w:r>
          </w:p>
          <w:p>
            <w:pPr>
              <w:jc w:val="center"/>
              <w:spacing w:after="0" w:line="240" w:lineRule="auto"/>
              <w:rPr>
                <w:sz w:val="24"/>
                <w:szCs w:val="24"/>
              </w:rPr>
            </w:pPr>
            <w:r>
              <w:rPr>
                <w:rFonts w:ascii="Times New Roman" w:hAnsi="Times New Roman" w:cs="Times New Roman"/>
                <w:b/>
                <w:color w:val="#000000"/>
                <w:sz w:val="24"/>
                <w:szCs w:val="24"/>
              </w:rPr>
              <w:t> специалиста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в сфере услуг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Сообщение по теме «Самостоятельная разработка одной из актуальных проблем психологии общения».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Этикет руководителя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внедрения этических норм в современные деловые отношения.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978-5-534-14154-2.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https://urait.ru/bcode/467944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978-5-534-02406-7.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https://urait.ru/bcode/469928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978-5-534-08210-4.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https://urait.ru/bcode/469812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https://urait.ru/bcode/469262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https://urait.ru/bcode/469119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2024-2025_ФГОС3++2024_Бак-ОФО-УП(ОТОП)(24)_plx_Этика профессиональной деятельности</dc:title>
  <dc:creator>FastReport.NET</dc:creator>
</cp:coreProperties>
</file>